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Default="0073003D" w:rsidP="00D237B4">
      <w:pPr>
        <w:jc w:val="center"/>
        <w:rPr>
          <w:i/>
        </w:rPr>
      </w:pPr>
      <w:r>
        <w:t xml:space="preserve">Zarządzenie nr </w:t>
      </w:r>
      <w:r w:rsidR="00B20F55">
        <w:t>11</w:t>
      </w:r>
      <w:r>
        <w:t>/2024</w:t>
      </w:r>
      <w:r>
        <w:br/>
        <w:t>Dyrektora Domu Kultury w Ozimku</w:t>
      </w:r>
      <w:r>
        <w:br/>
        <w:t xml:space="preserve">z dnia </w:t>
      </w:r>
      <w:r w:rsidR="00B20F55">
        <w:t>15 lutego</w:t>
      </w:r>
      <w:r w:rsidR="00D237B4">
        <w:t xml:space="preserve"> 2024</w:t>
      </w:r>
      <w:r>
        <w:br/>
        <w:t xml:space="preserve">w sprawie </w:t>
      </w:r>
      <w:r w:rsidR="00B20F55">
        <w:t>wprowadzenia standardów ochrony dzieci</w:t>
      </w:r>
    </w:p>
    <w:p w:rsidR="00BC3FC8" w:rsidRPr="00F90247" w:rsidRDefault="00BC3FC8" w:rsidP="00D237B4">
      <w:pPr>
        <w:jc w:val="center"/>
        <w:rPr>
          <w:i/>
        </w:rPr>
      </w:pPr>
    </w:p>
    <w:p w:rsidR="0073003D" w:rsidRDefault="0073003D"/>
    <w:p w:rsidR="00D237B4" w:rsidRDefault="00BC3FC8" w:rsidP="00BC3FC8">
      <w:r w:rsidRPr="00200F6A">
        <w:t xml:space="preserve">Na podstawie </w:t>
      </w:r>
      <w:r>
        <w:t>art. 17 ustawy z dnia 25 października 1991 roku o organizowaniu</w:t>
      </w:r>
      <w:r w:rsidR="00BF5B7C">
        <w:br/>
      </w:r>
      <w:r>
        <w:t xml:space="preserve">i prowadzeniu działalności kulturalnej (Dz.U. z 2020 r., poz. 194) oraz § 6 pkt. 1 </w:t>
      </w:r>
      <w:r w:rsidR="00BF5B7C">
        <w:br/>
      </w:r>
      <w:r>
        <w:t xml:space="preserve">Regulaminu Organizacyjnego Domu Kultury w Ozimku z dnia 6 listopada 2018 roku </w:t>
      </w:r>
      <w:r w:rsidRPr="00200F6A">
        <w:t>zarządzam</w:t>
      </w:r>
      <w:r>
        <w:t>,</w:t>
      </w:r>
      <w:r w:rsidRPr="00200F6A">
        <w:t xml:space="preserve"> co następuje</w:t>
      </w:r>
      <w:r>
        <w:t>:</w:t>
      </w:r>
    </w:p>
    <w:p w:rsidR="00D237B4" w:rsidRDefault="00D237B4" w:rsidP="00566140">
      <w:pPr>
        <w:jc w:val="center"/>
      </w:pPr>
    </w:p>
    <w:p w:rsidR="00B20F55" w:rsidRDefault="00D237B4" w:rsidP="00B20F55">
      <w:pPr>
        <w:jc w:val="center"/>
      </w:pPr>
      <w:r>
        <w:t>§ 1</w:t>
      </w:r>
    </w:p>
    <w:p w:rsidR="00B20F55" w:rsidRPr="00B20F55" w:rsidRDefault="00BF5B7C" w:rsidP="00B20F55">
      <w:r>
        <w:br/>
      </w:r>
      <w:r w:rsidR="00F90A57">
        <w:t>Zgodnie z</w:t>
      </w:r>
      <w:r w:rsidR="00B20F55">
        <w:t xml:space="preserve"> </w:t>
      </w:r>
      <w:r w:rsidR="00B20F55" w:rsidRPr="00B20F55">
        <w:t xml:space="preserve"> art. 22b </w:t>
      </w:r>
      <w:r w:rsidR="00D9751B">
        <w:rPr>
          <w:i/>
        </w:rPr>
        <w:t xml:space="preserve">ustawy  z dnia 13 maja 2016 </w:t>
      </w:r>
      <w:bookmarkStart w:id="0" w:name="_GoBack"/>
      <w:bookmarkEnd w:id="0"/>
      <w:r w:rsidR="00B20F55" w:rsidRPr="00B20F55">
        <w:rPr>
          <w:i/>
        </w:rPr>
        <w:t>r. o przeciwdziałaniu zagrożeniom przestępczością na tle seksualnym i ochronie małoletnich</w:t>
      </w:r>
      <w:r w:rsidR="00B20F55" w:rsidRPr="00B20F55">
        <w:t xml:space="preserve"> </w:t>
      </w:r>
      <w:r w:rsidR="0053069E">
        <w:t>[</w:t>
      </w:r>
      <w:r w:rsidR="00B20F55" w:rsidRPr="00B20F55">
        <w:t xml:space="preserve"> Dz. U. 2023 poz. 1304</w:t>
      </w:r>
      <w:r w:rsidR="0053069E">
        <w:t>, tekst ujednolicony</w:t>
      </w:r>
      <w:r w:rsidR="00B20F55" w:rsidRPr="00B20F55">
        <w:t>] wprowadzam w Domu Kultury w Ozimku standardy ochrony dzieci.</w:t>
      </w:r>
    </w:p>
    <w:p w:rsidR="0053069E" w:rsidRDefault="0053069E" w:rsidP="00F90A57">
      <w:pPr>
        <w:jc w:val="center"/>
      </w:pPr>
    </w:p>
    <w:p w:rsidR="00F90A57" w:rsidRDefault="00B20F55" w:rsidP="00F90A57">
      <w:pPr>
        <w:jc w:val="center"/>
      </w:pPr>
      <w:r>
        <w:t>§ 2</w:t>
      </w:r>
    </w:p>
    <w:p w:rsidR="00F90A57" w:rsidRDefault="00F90A57" w:rsidP="00566140">
      <w:pPr>
        <w:jc w:val="center"/>
      </w:pPr>
    </w:p>
    <w:p w:rsidR="00F90A57" w:rsidRDefault="00F90A57" w:rsidP="00F90A57">
      <w:r>
        <w:t>Celem wprowadzenia standardów jest stworzenie w Domu Kultury w Ozimku bezpiecznego środowiska do rozwijania zainteresowań dzieci i młodzieży.</w:t>
      </w:r>
    </w:p>
    <w:p w:rsidR="00B20F55" w:rsidRDefault="00B20F55" w:rsidP="00566140">
      <w:pPr>
        <w:jc w:val="center"/>
      </w:pPr>
    </w:p>
    <w:p w:rsidR="00F90A57" w:rsidRDefault="00F90A57" w:rsidP="00F90A57">
      <w:pPr>
        <w:jc w:val="center"/>
      </w:pPr>
      <w:r>
        <w:t>§ 3</w:t>
      </w:r>
    </w:p>
    <w:p w:rsidR="00F90A57" w:rsidRDefault="00F90A57" w:rsidP="00F90A57">
      <w:pPr>
        <w:jc w:val="center"/>
      </w:pPr>
    </w:p>
    <w:p w:rsidR="00F90A57" w:rsidRDefault="00F90A57" w:rsidP="00F90A57">
      <w:r>
        <w:t>Standardy są realizowane poprzez:</w:t>
      </w:r>
    </w:p>
    <w:p w:rsidR="00F90A57" w:rsidRPr="0085620D" w:rsidRDefault="00F90A57" w:rsidP="00F90A57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620D">
        <w:rPr>
          <w:rFonts w:ascii="Times New Roman" w:hAnsi="Times New Roman" w:cs="Times New Roman"/>
        </w:rPr>
        <w:t xml:space="preserve">Opracowanie i wdrożenie do realizacji </w:t>
      </w:r>
      <w:r w:rsidRPr="0085620D">
        <w:rPr>
          <w:rFonts w:ascii="Times New Roman" w:hAnsi="Times New Roman" w:cs="Times New Roman"/>
          <w:i/>
        </w:rPr>
        <w:t xml:space="preserve">Polityki ochrony dzieci w Domu Kultury </w:t>
      </w:r>
      <w:r>
        <w:rPr>
          <w:rFonts w:ascii="Times New Roman" w:hAnsi="Times New Roman" w:cs="Times New Roman"/>
          <w:i/>
        </w:rPr>
        <w:br/>
      </w:r>
      <w:r w:rsidRPr="0085620D">
        <w:rPr>
          <w:rFonts w:ascii="Times New Roman" w:hAnsi="Times New Roman" w:cs="Times New Roman"/>
          <w:i/>
        </w:rPr>
        <w:t>w Ozimku</w:t>
      </w:r>
      <w:r w:rsidRPr="0085620D">
        <w:rPr>
          <w:rFonts w:ascii="Times New Roman" w:hAnsi="Times New Roman" w:cs="Times New Roman"/>
        </w:rPr>
        <w:t xml:space="preserve"> (Załącznik nr 1 do zarządzenia).</w:t>
      </w:r>
    </w:p>
    <w:p w:rsidR="00F90A57" w:rsidRPr="0085620D" w:rsidRDefault="00F90A57" w:rsidP="00F90A57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620D">
        <w:rPr>
          <w:rFonts w:ascii="Times New Roman" w:hAnsi="Times New Roman" w:cs="Times New Roman"/>
        </w:rPr>
        <w:t xml:space="preserve">Stosowanie procedury bezpiecznej rekrutacji pracowników i współpracowników Domu Kultury w Ozimku oraz informowanie pracowników o </w:t>
      </w:r>
      <w:r>
        <w:rPr>
          <w:rFonts w:ascii="Times New Roman" w:hAnsi="Times New Roman" w:cs="Times New Roman"/>
        </w:rPr>
        <w:t>przyjętych w instytucji zasadach</w:t>
      </w:r>
      <w:r w:rsidRPr="0085620D">
        <w:rPr>
          <w:rFonts w:ascii="Times New Roman" w:hAnsi="Times New Roman" w:cs="Times New Roman"/>
        </w:rPr>
        <w:t xml:space="preserve"> ochrony dzieci, jak również </w:t>
      </w:r>
      <w:r>
        <w:rPr>
          <w:rFonts w:ascii="Times New Roman" w:hAnsi="Times New Roman" w:cs="Times New Roman"/>
        </w:rPr>
        <w:t>edukowanie w zakresie rozpoznawania czynników ryzyka i symptomów krzywdzenia dziecka</w:t>
      </w:r>
      <w:r w:rsidRPr="0085620D">
        <w:rPr>
          <w:rFonts w:ascii="Times New Roman" w:hAnsi="Times New Roman" w:cs="Times New Roman"/>
        </w:rPr>
        <w:t>.</w:t>
      </w:r>
    </w:p>
    <w:p w:rsidR="00F90A57" w:rsidRPr="0085620D" w:rsidRDefault="00F90A57" w:rsidP="00F90A57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620D">
        <w:rPr>
          <w:rFonts w:ascii="Times New Roman" w:hAnsi="Times New Roman" w:cs="Times New Roman"/>
        </w:rPr>
        <w:t>Opracowanie zasad</w:t>
      </w:r>
      <w:r>
        <w:rPr>
          <w:rFonts w:ascii="Times New Roman" w:hAnsi="Times New Roman" w:cs="Times New Roman"/>
        </w:rPr>
        <w:t xml:space="preserve"> </w:t>
      </w:r>
      <w:r w:rsidRPr="0085620D">
        <w:rPr>
          <w:rFonts w:ascii="Times New Roman" w:hAnsi="Times New Roman" w:cs="Times New Roman"/>
        </w:rPr>
        <w:t xml:space="preserve"> i procedur podejmowania interwencji w sytuacji podejrzenia krzywdzenia lub posiadania informacji o krzywdzeniu dziecka</w:t>
      </w:r>
      <w:r>
        <w:rPr>
          <w:rFonts w:ascii="Times New Roman" w:hAnsi="Times New Roman" w:cs="Times New Roman"/>
        </w:rPr>
        <w:t xml:space="preserve">, w tym zgłaszania zawiadomień do prokuratury lub policji oraz wniosków do sądu opiekuńczego oraz ośrodka opieki społecznej </w:t>
      </w:r>
    </w:p>
    <w:p w:rsidR="00F90A57" w:rsidRPr="0085620D" w:rsidRDefault="00F90A57" w:rsidP="00F90A57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620D">
        <w:rPr>
          <w:rFonts w:ascii="Times New Roman" w:hAnsi="Times New Roman" w:cs="Times New Roman"/>
        </w:rPr>
        <w:t xml:space="preserve">Monitorowanie realizacji standardów i okresowej weryfikacji </w:t>
      </w:r>
      <w:r w:rsidRPr="0085620D">
        <w:rPr>
          <w:rFonts w:ascii="Times New Roman" w:hAnsi="Times New Roman" w:cs="Times New Roman"/>
          <w:i/>
        </w:rPr>
        <w:t>Polityki ochrony dzieci w Domu Kultury w Ozimku</w:t>
      </w:r>
      <w:r>
        <w:rPr>
          <w:rFonts w:ascii="Times New Roman" w:hAnsi="Times New Roman" w:cs="Times New Roman"/>
        </w:rPr>
        <w:t>.</w:t>
      </w:r>
    </w:p>
    <w:p w:rsidR="00F90A57" w:rsidRDefault="0053069E" w:rsidP="00F90A57">
      <w:pPr>
        <w:jc w:val="center"/>
      </w:pPr>
      <w:r>
        <w:t>§ 4</w:t>
      </w:r>
    </w:p>
    <w:p w:rsidR="0053069E" w:rsidRDefault="0053069E" w:rsidP="00F90A57">
      <w:pPr>
        <w:jc w:val="center"/>
      </w:pPr>
    </w:p>
    <w:p w:rsidR="0053069E" w:rsidRDefault="0053069E" w:rsidP="0053069E">
      <w:r>
        <w:t xml:space="preserve">Wszyscy pracownicy i współpracownicy Domu Kultury w Ozimku są zobowiązani do zapoznania się z </w:t>
      </w:r>
      <w:r w:rsidRPr="0053069E">
        <w:rPr>
          <w:i/>
        </w:rPr>
        <w:t xml:space="preserve">Polityką ochrony dzieci </w:t>
      </w:r>
      <w:r>
        <w:t>i stosowania się do zawartych w niej postanowień.</w:t>
      </w:r>
    </w:p>
    <w:p w:rsidR="0053069E" w:rsidRDefault="0053069E" w:rsidP="0053069E">
      <w:pPr>
        <w:jc w:val="center"/>
      </w:pPr>
    </w:p>
    <w:p w:rsidR="0053069E" w:rsidRDefault="0053069E" w:rsidP="0053069E">
      <w:pPr>
        <w:jc w:val="center"/>
      </w:pPr>
      <w:r>
        <w:t>§ 5</w:t>
      </w:r>
    </w:p>
    <w:p w:rsidR="0053069E" w:rsidRDefault="0053069E" w:rsidP="0053069E"/>
    <w:p w:rsidR="0053069E" w:rsidRDefault="0053069E" w:rsidP="0053069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53069E">
        <w:rPr>
          <w:rFonts w:ascii="Times New Roman" w:hAnsi="Times New Roman" w:cs="Times New Roman"/>
        </w:rPr>
        <w:t xml:space="preserve">Osobą odpowiedzialną za procedurę bezpiecznej rekrutacji jest specjalista ds. kadr, który również zapoznaje pracowników i współpracowników placówki z </w:t>
      </w:r>
      <w:r w:rsidRPr="0053069E">
        <w:rPr>
          <w:rFonts w:ascii="Times New Roman" w:hAnsi="Times New Roman" w:cs="Times New Roman"/>
          <w:i/>
        </w:rPr>
        <w:t>Polityką ochrony dzieci w Domu Kultury w Ozimku</w:t>
      </w:r>
      <w:r>
        <w:rPr>
          <w:rFonts w:ascii="Times New Roman" w:hAnsi="Times New Roman" w:cs="Times New Roman"/>
          <w:i/>
        </w:rPr>
        <w:t>.</w:t>
      </w:r>
    </w:p>
    <w:p w:rsidR="0053069E" w:rsidRPr="0053069E" w:rsidRDefault="0053069E" w:rsidP="0053069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53069E">
        <w:rPr>
          <w:rFonts w:ascii="Times New Roman" w:hAnsi="Times New Roman" w:cs="Times New Roman"/>
        </w:rPr>
        <w:lastRenderedPageBreak/>
        <w:t xml:space="preserve">Osobą odpowiedzialną za składanie zawiadomień o podejrzeniu popełnienia przestępstwa na szkodę dziecka oraz wniosków do sądu opiekuńczego lub ośrodka </w:t>
      </w:r>
      <w:r w:rsidR="006146BA">
        <w:rPr>
          <w:rFonts w:ascii="Times New Roman" w:hAnsi="Times New Roman" w:cs="Times New Roman"/>
        </w:rPr>
        <w:t xml:space="preserve">pomocy </w:t>
      </w:r>
      <w:r w:rsidRPr="0053069E">
        <w:rPr>
          <w:rFonts w:ascii="Times New Roman" w:hAnsi="Times New Roman" w:cs="Times New Roman"/>
        </w:rPr>
        <w:t>społecznej jest dyrektor.</w:t>
      </w:r>
    </w:p>
    <w:p w:rsidR="0053069E" w:rsidRPr="0053069E" w:rsidRDefault="0053069E" w:rsidP="0053069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53069E">
        <w:rPr>
          <w:rFonts w:ascii="Times New Roman" w:hAnsi="Times New Roman" w:cs="Times New Roman"/>
        </w:rPr>
        <w:t xml:space="preserve">Osobą odpowiedzialną za wstępne przeszkolenie pracowników z zakresu standardów ochrony dzieci oraz okresową weryfikację </w:t>
      </w:r>
      <w:r w:rsidRPr="0053069E">
        <w:rPr>
          <w:rFonts w:ascii="Times New Roman" w:hAnsi="Times New Roman" w:cs="Times New Roman"/>
          <w:i/>
        </w:rPr>
        <w:t xml:space="preserve">Polityki ochrony dzieci w Domu Kultury </w:t>
      </w:r>
      <w:r>
        <w:rPr>
          <w:rFonts w:ascii="Times New Roman" w:hAnsi="Times New Roman" w:cs="Times New Roman"/>
          <w:i/>
        </w:rPr>
        <w:br/>
      </w:r>
      <w:r w:rsidRPr="0053069E">
        <w:rPr>
          <w:rFonts w:ascii="Times New Roman" w:hAnsi="Times New Roman" w:cs="Times New Roman"/>
          <w:i/>
        </w:rPr>
        <w:t>w Ozimku</w:t>
      </w:r>
      <w:r w:rsidRPr="0053069E">
        <w:rPr>
          <w:rFonts w:ascii="Times New Roman" w:hAnsi="Times New Roman" w:cs="Times New Roman"/>
        </w:rPr>
        <w:t xml:space="preserve"> jest kierownik biblioteki.</w:t>
      </w:r>
    </w:p>
    <w:p w:rsidR="0053069E" w:rsidRPr="0053069E" w:rsidRDefault="0053069E" w:rsidP="0053069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Nadzór na realizacją standardów ochrony dzieci w Domu Kultury w Ozimku sprawuje dyrektor.</w:t>
      </w:r>
    </w:p>
    <w:p w:rsidR="0053069E" w:rsidRDefault="0053069E" w:rsidP="0053069E">
      <w:pPr>
        <w:jc w:val="center"/>
      </w:pPr>
      <w:r>
        <w:t>§ 6</w:t>
      </w:r>
    </w:p>
    <w:p w:rsidR="0053069E" w:rsidRDefault="0053069E" w:rsidP="0053069E"/>
    <w:p w:rsidR="0053069E" w:rsidRPr="0053069E" w:rsidRDefault="0053069E" w:rsidP="0053069E">
      <w:r>
        <w:t>Zarządzenie wchodzi w życie z dniem 14 sierpnia 2024.</w:t>
      </w:r>
    </w:p>
    <w:p w:rsidR="00F90A57" w:rsidRDefault="00F90A57" w:rsidP="00566140">
      <w:pPr>
        <w:jc w:val="center"/>
      </w:pPr>
    </w:p>
    <w:p w:rsidR="00B46DFC" w:rsidRDefault="00B46DFC" w:rsidP="0053069E">
      <w:pPr>
        <w:pStyle w:val="Akapitzlist"/>
        <w:ind w:left="142"/>
      </w:pPr>
    </w:p>
    <w:sectPr w:rsidR="00B46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47" w:rsidRDefault="00DA0847" w:rsidP="00B32701">
      <w:r>
        <w:separator/>
      </w:r>
    </w:p>
  </w:endnote>
  <w:endnote w:type="continuationSeparator" w:id="0">
    <w:p w:rsidR="00DA0847" w:rsidRDefault="00DA0847" w:rsidP="00B3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47" w:rsidRDefault="00DA0847" w:rsidP="00B32701">
      <w:r>
        <w:separator/>
      </w:r>
    </w:p>
  </w:footnote>
  <w:footnote w:type="continuationSeparator" w:id="0">
    <w:p w:rsidR="00DA0847" w:rsidRDefault="00DA0847" w:rsidP="00B3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2F50"/>
    <w:multiLevelType w:val="multilevel"/>
    <w:tmpl w:val="E45AFD8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28D3932"/>
    <w:multiLevelType w:val="hybridMultilevel"/>
    <w:tmpl w:val="7BAA93FA"/>
    <w:lvl w:ilvl="0" w:tplc="6C4E5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2513"/>
    <w:multiLevelType w:val="hybridMultilevel"/>
    <w:tmpl w:val="80A0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F38E3"/>
    <w:multiLevelType w:val="hybridMultilevel"/>
    <w:tmpl w:val="17F8F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95F54"/>
    <w:multiLevelType w:val="multilevel"/>
    <w:tmpl w:val="6DAA7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9453D8"/>
    <w:multiLevelType w:val="hybridMultilevel"/>
    <w:tmpl w:val="39D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B265B"/>
    <w:multiLevelType w:val="hybridMultilevel"/>
    <w:tmpl w:val="FCFC06B6"/>
    <w:lvl w:ilvl="0" w:tplc="F16654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3D"/>
    <w:rsid w:val="00057CC8"/>
    <w:rsid w:val="00270B59"/>
    <w:rsid w:val="002D4D7D"/>
    <w:rsid w:val="003D0085"/>
    <w:rsid w:val="00517BB9"/>
    <w:rsid w:val="0053069E"/>
    <w:rsid w:val="005465E8"/>
    <w:rsid w:val="00566140"/>
    <w:rsid w:val="006146BA"/>
    <w:rsid w:val="006B00EC"/>
    <w:rsid w:val="0073003D"/>
    <w:rsid w:val="007B61C5"/>
    <w:rsid w:val="0084088C"/>
    <w:rsid w:val="00861C94"/>
    <w:rsid w:val="008D736F"/>
    <w:rsid w:val="009F2689"/>
    <w:rsid w:val="00A14E60"/>
    <w:rsid w:val="00A3747F"/>
    <w:rsid w:val="00A72DC9"/>
    <w:rsid w:val="00A91C58"/>
    <w:rsid w:val="00A97A89"/>
    <w:rsid w:val="00B20F55"/>
    <w:rsid w:val="00B32701"/>
    <w:rsid w:val="00B33B8A"/>
    <w:rsid w:val="00B46DFC"/>
    <w:rsid w:val="00B834FE"/>
    <w:rsid w:val="00B87A3E"/>
    <w:rsid w:val="00BC3FC8"/>
    <w:rsid w:val="00BC47C4"/>
    <w:rsid w:val="00BE3EA6"/>
    <w:rsid w:val="00BF5B7C"/>
    <w:rsid w:val="00C33312"/>
    <w:rsid w:val="00C909D2"/>
    <w:rsid w:val="00C94283"/>
    <w:rsid w:val="00D15680"/>
    <w:rsid w:val="00D237B4"/>
    <w:rsid w:val="00D9751B"/>
    <w:rsid w:val="00DA0847"/>
    <w:rsid w:val="00DD105F"/>
    <w:rsid w:val="00DE36B7"/>
    <w:rsid w:val="00E01D30"/>
    <w:rsid w:val="00F4196E"/>
    <w:rsid w:val="00F90247"/>
    <w:rsid w:val="00F90A57"/>
    <w:rsid w:val="00F92856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69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7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701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7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69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7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701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Kultury w Ozimku i MiGBP w Ozimku</dc:creator>
  <cp:lastModifiedBy>Dom Kultury w Ozimku i MiGBP w Ozimku</cp:lastModifiedBy>
  <cp:revision>2</cp:revision>
  <cp:lastPrinted>2024-08-21T10:43:00Z</cp:lastPrinted>
  <dcterms:created xsi:type="dcterms:W3CDTF">2024-08-21T10:44:00Z</dcterms:created>
  <dcterms:modified xsi:type="dcterms:W3CDTF">2024-08-21T10:44:00Z</dcterms:modified>
</cp:coreProperties>
</file>